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196B" w14:textId="101EAD42" w:rsidR="00E84AE8" w:rsidRPr="009F6ACA" w:rsidRDefault="00314242" w:rsidP="00AE4752">
      <w:pPr>
        <w:jc w:val="center"/>
        <w:rPr>
          <w:b/>
          <w:sz w:val="28"/>
          <w:szCs w:val="28"/>
        </w:rPr>
      </w:pPr>
      <w:r w:rsidRPr="009F6ACA">
        <w:rPr>
          <w:b/>
          <w:sz w:val="28"/>
          <w:szCs w:val="28"/>
        </w:rPr>
        <w:t>202</w:t>
      </w:r>
      <w:r w:rsidR="009F6ACA">
        <w:rPr>
          <w:b/>
          <w:sz w:val="28"/>
          <w:szCs w:val="28"/>
        </w:rPr>
        <w:t>5</w:t>
      </w:r>
      <w:r w:rsidRPr="009F6ACA">
        <w:rPr>
          <w:b/>
          <w:sz w:val="28"/>
          <w:szCs w:val="28"/>
        </w:rPr>
        <w:t xml:space="preserve"> Junior Secondary Scholarships</w:t>
      </w:r>
    </w:p>
    <w:p w14:paraId="63BFE606" w14:textId="5D9565B1" w:rsidR="00314242" w:rsidRPr="009E0E3E" w:rsidRDefault="00314242" w:rsidP="00314242">
      <w:pPr>
        <w:jc w:val="both"/>
        <w:rPr>
          <w:sz w:val="21"/>
          <w:szCs w:val="21"/>
        </w:rPr>
      </w:pPr>
      <w:r w:rsidRPr="009E0E3E">
        <w:rPr>
          <w:sz w:val="21"/>
          <w:szCs w:val="21"/>
        </w:rPr>
        <w:t xml:space="preserve">Each year, the Parents’ and Citizens’ Association of Pioneer State High School offers </w:t>
      </w:r>
      <w:r w:rsidR="00F932F8">
        <w:rPr>
          <w:sz w:val="21"/>
          <w:szCs w:val="21"/>
        </w:rPr>
        <w:t>three</w:t>
      </w:r>
      <w:r w:rsidRPr="009E0E3E">
        <w:rPr>
          <w:sz w:val="21"/>
          <w:szCs w:val="21"/>
        </w:rPr>
        <w:t xml:space="preserve"> scholarships for students commencing high school the following year.</w:t>
      </w:r>
    </w:p>
    <w:p w14:paraId="53E8714F" w14:textId="3EE58407" w:rsidR="00314242" w:rsidRPr="009E0E3E" w:rsidRDefault="00314242" w:rsidP="00314242">
      <w:pPr>
        <w:jc w:val="both"/>
        <w:rPr>
          <w:sz w:val="21"/>
          <w:szCs w:val="21"/>
        </w:rPr>
      </w:pPr>
      <w:r w:rsidRPr="009E0E3E">
        <w:rPr>
          <w:sz w:val="21"/>
          <w:szCs w:val="21"/>
        </w:rPr>
        <w:t xml:space="preserve">The </w:t>
      </w:r>
      <w:r w:rsidR="00201BBF">
        <w:rPr>
          <w:sz w:val="21"/>
          <w:szCs w:val="21"/>
        </w:rPr>
        <w:t>three</w:t>
      </w:r>
      <w:r w:rsidRPr="009E0E3E">
        <w:rPr>
          <w:sz w:val="21"/>
          <w:szCs w:val="21"/>
        </w:rPr>
        <w:t xml:space="preserve"> scholarships will be awarded for:</w:t>
      </w:r>
    </w:p>
    <w:p w14:paraId="174FCA94" w14:textId="77777777" w:rsidR="00314242" w:rsidRPr="009E0E3E" w:rsidRDefault="00314242" w:rsidP="00314242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9E0E3E">
        <w:rPr>
          <w:sz w:val="21"/>
          <w:szCs w:val="21"/>
        </w:rPr>
        <w:t>Academic excellence or (b) cultural excellence or (c) sporting excellence</w:t>
      </w:r>
    </w:p>
    <w:p w14:paraId="6B1B524D" w14:textId="77777777" w:rsidR="00314242" w:rsidRPr="009E0E3E" w:rsidRDefault="00314242" w:rsidP="00314242">
      <w:pPr>
        <w:jc w:val="both"/>
        <w:rPr>
          <w:b/>
          <w:sz w:val="21"/>
          <w:szCs w:val="21"/>
        </w:rPr>
      </w:pPr>
      <w:r w:rsidRPr="009E0E3E">
        <w:rPr>
          <w:b/>
          <w:sz w:val="21"/>
          <w:szCs w:val="21"/>
        </w:rPr>
        <w:t>Criteria:</w:t>
      </w:r>
    </w:p>
    <w:p w14:paraId="12313934" w14:textId="77777777" w:rsidR="00314242" w:rsidRPr="009E0E3E" w:rsidRDefault="00314242" w:rsidP="00314242">
      <w:pPr>
        <w:jc w:val="both"/>
        <w:rPr>
          <w:sz w:val="21"/>
          <w:szCs w:val="21"/>
        </w:rPr>
      </w:pPr>
      <w:r w:rsidRPr="009E0E3E">
        <w:rPr>
          <w:sz w:val="21"/>
          <w:szCs w:val="21"/>
        </w:rPr>
        <w:t>Applicants must be currently enrolled in Years 6 at a primary school in the Mackay district, and be recommended</w:t>
      </w:r>
      <w:r w:rsidR="00E606DC" w:rsidRPr="009E0E3E">
        <w:rPr>
          <w:sz w:val="21"/>
          <w:szCs w:val="21"/>
        </w:rPr>
        <w:t xml:space="preserve"> by their primary school for these scholarships.  Scholarship holders will receive their benefits for each of the three years of Junior Secondary (Years 7 to 9) while they attend Pioneer State High School, provided they abide by the school’s disciplinary code, and maintain a record of excellence and participation in the field for which they were awarded their scholarship.</w:t>
      </w:r>
    </w:p>
    <w:p w14:paraId="056C42A8" w14:textId="77777777" w:rsidR="00E606DC" w:rsidRPr="009E0E3E" w:rsidRDefault="00E606DC" w:rsidP="00314242">
      <w:pPr>
        <w:jc w:val="both"/>
        <w:rPr>
          <w:sz w:val="21"/>
          <w:szCs w:val="21"/>
        </w:rPr>
      </w:pPr>
      <w:r w:rsidRPr="009E0E3E">
        <w:rPr>
          <w:b/>
          <w:sz w:val="21"/>
          <w:szCs w:val="21"/>
        </w:rPr>
        <w:t>Guidelines:</w:t>
      </w:r>
      <w:r w:rsidRPr="009E0E3E">
        <w:rPr>
          <w:sz w:val="21"/>
          <w:szCs w:val="21"/>
        </w:rPr>
        <w:t xml:space="preserve"> </w:t>
      </w:r>
    </w:p>
    <w:p w14:paraId="2545D471" w14:textId="77777777" w:rsidR="00E606DC" w:rsidRPr="009E0E3E" w:rsidRDefault="00E606DC" w:rsidP="00314242">
      <w:pPr>
        <w:jc w:val="both"/>
        <w:rPr>
          <w:sz w:val="21"/>
          <w:szCs w:val="21"/>
        </w:rPr>
      </w:pPr>
      <w:r w:rsidRPr="009E0E3E">
        <w:rPr>
          <w:sz w:val="21"/>
          <w:szCs w:val="21"/>
        </w:rPr>
        <w:t>Scholarship application will be processed by a panel at Pioneer State High School, and the winners will be notified early</w:t>
      </w:r>
      <w:r w:rsidR="000732B4" w:rsidRPr="009E0E3E">
        <w:rPr>
          <w:sz w:val="21"/>
          <w:szCs w:val="21"/>
        </w:rPr>
        <w:t xml:space="preserve"> in Term 4.  Recipients will be presented with their scholarships at a special ceremony at their primary schools in Term 4 and will also be ack</w:t>
      </w:r>
      <w:r w:rsidR="003C7710" w:rsidRPr="009E0E3E">
        <w:rPr>
          <w:sz w:val="21"/>
          <w:szCs w:val="21"/>
        </w:rPr>
        <w:t>nowledged at Pio</w:t>
      </w:r>
      <w:r w:rsidR="00687683" w:rsidRPr="009E0E3E">
        <w:rPr>
          <w:sz w:val="21"/>
          <w:szCs w:val="21"/>
        </w:rPr>
        <w:t>neer</w:t>
      </w:r>
      <w:r w:rsidR="00B77577" w:rsidRPr="009E0E3E">
        <w:rPr>
          <w:sz w:val="21"/>
          <w:szCs w:val="21"/>
        </w:rPr>
        <w:t xml:space="preserve">’s Annual Awards Night </w:t>
      </w:r>
      <w:r w:rsidR="0037427F" w:rsidRPr="009E0E3E">
        <w:rPr>
          <w:sz w:val="21"/>
          <w:szCs w:val="21"/>
        </w:rPr>
        <w:t>in November</w:t>
      </w:r>
      <w:r w:rsidR="00687683" w:rsidRPr="009E0E3E">
        <w:rPr>
          <w:sz w:val="21"/>
          <w:szCs w:val="21"/>
        </w:rPr>
        <w:t>.  The decision of the panel will be final, and no correspondence will be entered in to.  Late applications will not be considered.</w:t>
      </w:r>
    </w:p>
    <w:p w14:paraId="02F3A961" w14:textId="77777777" w:rsidR="00455B6D" w:rsidRPr="009E0E3E" w:rsidRDefault="00687683" w:rsidP="00455B6D">
      <w:pPr>
        <w:jc w:val="both"/>
        <w:rPr>
          <w:sz w:val="21"/>
          <w:szCs w:val="21"/>
        </w:rPr>
      </w:pPr>
      <w:r w:rsidRPr="009E0E3E">
        <w:rPr>
          <w:sz w:val="21"/>
          <w:szCs w:val="21"/>
        </w:rPr>
        <w:t>A Pioneer State High School scholarship will entitle the student to the following:</w:t>
      </w:r>
    </w:p>
    <w:p w14:paraId="58B595CD" w14:textId="77777777" w:rsidR="00687683" w:rsidRPr="009E0E3E" w:rsidRDefault="00687683" w:rsidP="00455B6D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9E0E3E">
        <w:rPr>
          <w:rFonts w:cstheme="minorHAnsi"/>
          <w:sz w:val="21"/>
          <w:szCs w:val="21"/>
        </w:rPr>
        <w:t xml:space="preserve">Free </w:t>
      </w:r>
      <w:r w:rsidR="00455B6D" w:rsidRPr="009E0E3E">
        <w:rPr>
          <w:rFonts w:cstheme="minorHAnsi"/>
          <w:sz w:val="21"/>
          <w:szCs w:val="21"/>
        </w:rPr>
        <w:t>tuition (</w:t>
      </w:r>
      <w:r w:rsidRPr="009E0E3E">
        <w:rPr>
          <w:rFonts w:cstheme="minorHAnsi"/>
          <w:sz w:val="21"/>
          <w:szCs w:val="21"/>
        </w:rPr>
        <w:t>a feature of all State High Schools)</w:t>
      </w:r>
    </w:p>
    <w:p w14:paraId="4940AFB8" w14:textId="77777777" w:rsidR="00687683" w:rsidRPr="009E0E3E" w:rsidRDefault="00687683" w:rsidP="00455B6D">
      <w:pPr>
        <w:pStyle w:val="BodyText"/>
        <w:numPr>
          <w:ilvl w:val="0"/>
          <w:numId w:val="4"/>
        </w:numPr>
        <w:spacing w:after="120"/>
        <w:ind w:right="283"/>
        <w:rPr>
          <w:rFonts w:asciiTheme="minorHAnsi" w:hAnsiTheme="minorHAnsi" w:cstheme="minorHAnsi"/>
          <w:sz w:val="21"/>
          <w:szCs w:val="21"/>
        </w:rPr>
      </w:pPr>
      <w:r w:rsidRPr="009E0E3E">
        <w:rPr>
          <w:rFonts w:asciiTheme="minorHAnsi" w:hAnsiTheme="minorHAnsi" w:cstheme="minorHAnsi"/>
          <w:sz w:val="21"/>
          <w:szCs w:val="21"/>
        </w:rPr>
        <w:t xml:space="preserve">Waived contributions to the school’s Resource </w:t>
      </w:r>
      <w:r w:rsidR="00455B6D" w:rsidRPr="009E0E3E">
        <w:rPr>
          <w:rFonts w:asciiTheme="minorHAnsi" w:hAnsiTheme="minorHAnsi" w:cstheme="minorHAnsi"/>
          <w:sz w:val="21"/>
          <w:szCs w:val="21"/>
        </w:rPr>
        <w:t>Scheme (</w:t>
      </w:r>
      <w:r w:rsidRPr="009E0E3E">
        <w:rPr>
          <w:rFonts w:asciiTheme="minorHAnsi" w:hAnsiTheme="minorHAnsi" w:cstheme="minorHAnsi"/>
          <w:sz w:val="21"/>
          <w:szCs w:val="21"/>
        </w:rPr>
        <w:t>worth approximately $</w:t>
      </w:r>
      <w:r w:rsidR="00AE4752" w:rsidRPr="009E0E3E">
        <w:rPr>
          <w:rFonts w:asciiTheme="minorHAnsi" w:hAnsiTheme="minorHAnsi" w:cstheme="minorHAnsi"/>
          <w:sz w:val="21"/>
          <w:szCs w:val="21"/>
        </w:rPr>
        <w:t>220</w:t>
      </w:r>
      <w:r w:rsidRPr="009E0E3E">
        <w:rPr>
          <w:rFonts w:asciiTheme="minorHAnsi" w:hAnsiTheme="minorHAnsi" w:cstheme="minorHAnsi"/>
          <w:sz w:val="21"/>
          <w:szCs w:val="21"/>
        </w:rPr>
        <w:t xml:space="preserve"> per annum) in years 7, 8 &amp; 9</w:t>
      </w:r>
    </w:p>
    <w:p w14:paraId="51A1F2F2" w14:textId="77777777" w:rsidR="00687683" w:rsidRPr="009E0E3E" w:rsidRDefault="00687683" w:rsidP="00455B6D">
      <w:pPr>
        <w:pStyle w:val="BodyText"/>
        <w:numPr>
          <w:ilvl w:val="0"/>
          <w:numId w:val="4"/>
        </w:numPr>
        <w:spacing w:after="120"/>
        <w:ind w:right="283"/>
        <w:rPr>
          <w:rFonts w:asciiTheme="minorHAnsi" w:hAnsiTheme="minorHAnsi" w:cstheme="minorHAnsi"/>
          <w:sz w:val="21"/>
          <w:szCs w:val="21"/>
        </w:rPr>
      </w:pPr>
      <w:r w:rsidRPr="009E0E3E">
        <w:rPr>
          <w:rFonts w:asciiTheme="minorHAnsi" w:hAnsiTheme="minorHAnsi" w:cstheme="minorHAnsi"/>
          <w:sz w:val="21"/>
          <w:szCs w:val="21"/>
        </w:rPr>
        <w:t>Free part day or full day field excursions in the local Mackay area in Years 7, 8 &amp; 9</w:t>
      </w:r>
    </w:p>
    <w:p w14:paraId="4CF2043B" w14:textId="77777777" w:rsidR="009E0E3E" w:rsidRPr="009E0E3E" w:rsidRDefault="00687683" w:rsidP="00455B6D">
      <w:pPr>
        <w:pStyle w:val="BodyText"/>
        <w:numPr>
          <w:ilvl w:val="0"/>
          <w:numId w:val="4"/>
        </w:numPr>
        <w:spacing w:after="120"/>
        <w:ind w:right="283"/>
        <w:rPr>
          <w:rFonts w:asciiTheme="minorHAnsi" w:hAnsiTheme="minorHAnsi" w:cstheme="minorHAnsi"/>
          <w:sz w:val="21"/>
          <w:szCs w:val="21"/>
        </w:rPr>
      </w:pPr>
      <w:r w:rsidRPr="009E0E3E">
        <w:rPr>
          <w:rFonts w:asciiTheme="minorHAnsi" w:hAnsiTheme="minorHAnsi" w:cstheme="minorHAnsi"/>
          <w:sz w:val="21"/>
          <w:szCs w:val="21"/>
        </w:rPr>
        <w:t xml:space="preserve">A </w:t>
      </w:r>
      <w:r w:rsidRPr="009E0E3E">
        <w:rPr>
          <w:rFonts w:asciiTheme="minorHAnsi" w:hAnsiTheme="minorHAnsi" w:cstheme="minorHAnsi"/>
          <w:sz w:val="21"/>
          <w:szCs w:val="21"/>
          <w:u w:val="single"/>
        </w:rPr>
        <w:t>one-off contribution</w:t>
      </w:r>
      <w:r w:rsidRPr="009E0E3E">
        <w:rPr>
          <w:rFonts w:asciiTheme="minorHAnsi" w:hAnsiTheme="minorHAnsi" w:cstheme="minorHAnsi"/>
          <w:sz w:val="21"/>
          <w:szCs w:val="21"/>
        </w:rPr>
        <w:t xml:space="preserve"> of $200 per scholarship holder for school uniforms in Year 7</w:t>
      </w:r>
      <w:r w:rsidR="00AE4752" w:rsidRPr="009E0E3E">
        <w:rPr>
          <w:rFonts w:asciiTheme="minorHAnsi" w:hAnsiTheme="minorHAnsi" w:cstheme="minorHAnsi"/>
          <w:sz w:val="21"/>
          <w:szCs w:val="21"/>
        </w:rPr>
        <w:t xml:space="preserve"> </w:t>
      </w:r>
      <w:r w:rsidR="00455B6D" w:rsidRPr="009E0E3E">
        <w:rPr>
          <w:rFonts w:asciiTheme="minorHAnsi" w:hAnsiTheme="minorHAnsi" w:cstheme="minorHAnsi"/>
          <w:sz w:val="21"/>
          <w:szCs w:val="21"/>
        </w:rPr>
        <w:t>(</w:t>
      </w:r>
      <w:r w:rsidRPr="009E0E3E">
        <w:rPr>
          <w:rFonts w:asciiTheme="minorHAnsi" w:hAnsiTheme="minorHAnsi" w:cstheme="minorHAnsi"/>
          <w:sz w:val="21"/>
          <w:szCs w:val="21"/>
        </w:rPr>
        <w:t>from</w:t>
      </w:r>
      <w:r w:rsidR="0056480F" w:rsidRPr="009E0E3E">
        <w:rPr>
          <w:rFonts w:asciiTheme="minorHAnsi" w:hAnsiTheme="minorHAnsi" w:cstheme="minorHAnsi"/>
          <w:sz w:val="21"/>
          <w:szCs w:val="21"/>
        </w:rPr>
        <w:t xml:space="preserve"> Pioneer’s Parents’ and Cit</w:t>
      </w:r>
      <w:r w:rsidR="009E0E3E">
        <w:rPr>
          <w:rFonts w:asciiTheme="minorHAnsi" w:hAnsiTheme="minorHAnsi" w:cstheme="minorHAnsi"/>
          <w:sz w:val="21"/>
          <w:szCs w:val="21"/>
        </w:rPr>
        <w:t>izens’ Association funds</w:t>
      </w:r>
      <w:r w:rsidR="00455B6D" w:rsidRPr="009E0E3E">
        <w:rPr>
          <w:rFonts w:asciiTheme="minorHAnsi" w:hAnsiTheme="minorHAnsi" w:cstheme="minorHAnsi"/>
          <w:sz w:val="21"/>
          <w:szCs w:val="21"/>
        </w:rPr>
        <w:t xml:space="preserve">) </w:t>
      </w:r>
    </w:p>
    <w:p w14:paraId="7B992EDC" w14:textId="77777777" w:rsidR="00687683" w:rsidRPr="009E0E3E" w:rsidRDefault="00455B6D" w:rsidP="00455B6D">
      <w:pPr>
        <w:pStyle w:val="BodyText"/>
        <w:numPr>
          <w:ilvl w:val="0"/>
          <w:numId w:val="4"/>
        </w:numPr>
        <w:spacing w:after="120"/>
        <w:ind w:right="283"/>
        <w:rPr>
          <w:rFonts w:asciiTheme="minorHAnsi" w:hAnsiTheme="minorHAnsi" w:cstheme="minorHAnsi"/>
          <w:sz w:val="21"/>
          <w:szCs w:val="21"/>
        </w:rPr>
      </w:pPr>
      <w:r w:rsidRPr="009E0E3E">
        <w:rPr>
          <w:rFonts w:asciiTheme="minorHAnsi" w:hAnsiTheme="minorHAnsi" w:cstheme="minorHAnsi"/>
          <w:sz w:val="21"/>
          <w:szCs w:val="21"/>
        </w:rPr>
        <w:t>Free</w:t>
      </w:r>
      <w:r w:rsidR="00687683" w:rsidRPr="009E0E3E">
        <w:rPr>
          <w:rFonts w:asciiTheme="minorHAnsi" w:hAnsiTheme="minorHAnsi" w:cstheme="minorHAnsi"/>
          <w:sz w:val="21"/>
          <w:szCs w:val="21"/>
        </w:rPr>
        <w:t xml:space="preserve"> entry into national academic competitions</w:t>
      </w:r>
    </w:p>
    <w:p w14:paraId="3EA7AF8C" w14:textId="77777777" w:rsidR="00687683" w:rsidRPr="009E0E3E" w:rsidRDefault="00687683" w:rsidP="00455B6D">
      <w:pPr>
        <w:pStyle w:val="BodyText"/>
        <w:numPr>
          <w:ilvl w:val="0"/>
          <w:numId w:val="4"/>
        </w:numPr>
        <w:spacing w:after="120"/>
        <w:ind w:right="283"/>
        <w:rPr>
          <w:rFonts w:asciiTheme="minorHAnsi" w:hAnsiTheme="minorHAnsi" w:cstheme="minorHAnsi"/>
          <w:sz w:val="21"/>
          <w:szCs w:val="21"/>
        </w:rPr>
      </w:pPr>
      <w:r w:rsidRPr="009E0E3E">
        <w:rPr>
          <w:rFonts w:asciiTheme="minorHAnsi" w:hAnsiTheme="minorHAnsi" w:cstheme="minorHAnsi"/>
          <w:sz w:val="21"/>
          <w:szCs w:val="21"/>
        </w:rPr>
        <w:t>Their name on the school’s scholarship Honour Roll</w:t>
      </w:r>
    </w:p>
    <w:p w14:paraId="420670FD" w14:textId="77777777" w:rsidR="00687683" w:rsidRPr="009E0E3E" w:rsidRDefault="00687683" w:rsidP="00455B6D">
      <w:pPr>
        <w:pStyle w:val="BodyText"/>
        <w:numPr>
          <w:ilvl w:val="0"/>
          <w:numId w:val="4"/>
        </w:numPr>
        <w:spacing w:after="120"/>
        <w:ind w:right="283"/>
        <w:rPr>
          <w:rFonts w:asciiTheme="minorHAnsi" w:hAnsiTheme="minorHAnsi" w:cstheme="minorHAnsi"/>
          <w:sz w:val="21"/>
          <w:szCs w:val="21"/>
        </w:rPr>
      </w:pPr>
      <w:r w:rsidRPr="009E0E3E">
        <w:rPr>
          <w:rFonts w:asciiTheme="minorHAnsi" w:hAnsiTheme="minorHAnsi" w:cstheme="minorHAnsi"/>
          <w:sz w:val="21"/>
          <w:szCs w:val="21"/>
        </w:rPr>
        <w:t>Entry into to school’s Learning Excellence at Pioneer (LEAP) enrichment program.</w:t>
      </w:r>
    </w:p>
    <w:p w14:paraId="0C297FAB" w14:textId="77777777" w:rsidR="00455B6D" w:rsidRPr="009E0E3E" w:rsidRDefault="00455B6D" w:rsidP="00455B6D">
      <w:pPr>
        <w:pStyle w:val="BodyText"/>
        <w:spacing w:after="120"/>
        <w:ind w:right="283"/>
        <w:rPr>
          <w:rFonts w:asciiTheme="minorHAnsi" w:hAnsiTheme="minorHAnsi" w:cstheme="minorHAnsi"/>
          <w:b/>
          <w:sz w:val="21"/>
          <w:szCs w:val="21"/>
        </w:rPr>
      </w:pPr>
      <w:r w:rsidRPr="009E0E3E">
        <w:rPr>
          <w:rFonts w:asciiTheme="minorHAnsi" w:hAnsiTheme="minorHAnsi" w:cstheme="minorHAnsi"/>
          <w:b/>
          <w:sz w:val="21"/>
          <w:szCs w:val="21"/>
        </w:rPr>
        <w:t>Additional Information:</w:t>
      </w:r>
    </w:p>
    <w:p w14:paraId="2F1369DC" w14:textId="77777777" w:rsidR="00455B6D" w:rsidRPr="009E0E3E" w:rsidRDefault="00455B6D" w:rsidP="00455B6D">
      <w:pPr>
        <w:pStyle w:val="BodyText"/>
        <w:numPr>
          <w:ilvl w:val="0"/>
          <w:numId w:val="5"/>
        </w:numPr>
        <w:spacing w:after="120"/>
        <w:ind w:right="283"/>
        <w:rPr>
          <w:rFonts w:asciiTheme="minorHAnsi" w:hAnsiTheme="minorHAnsi" w:cstheme="minorHAnsi"/>
          <w:sz w:val="21"/>
          <w:szCs w:val="21"/>
        </w:rPr>
      </w:pPr>
      <w:r w:rsidRPr="009E0E3E">
        <w:rPr>
          <w:rFonts w:asciiTheme="minorHAnsi" w:hAnsiTheme="minorHAnsi" w:cstheme="minorHAnsi"/>
          <w:sz w:val="21"/>
          <w:szCs w:val="21"/>
        </w:rPr>
        <w:t xml:space="preserve">Applicants may </w:t>
      </w:r>
      <w:r w:rsidR="00AE4752" w:rsidRPr="009E0E3E">
        <w:rPr>
          <w:rFonts w:asciiTheme="minorHAnsi" w:hAnsiTheme="minorHAnsi" w:cstheme="minorHAnsi"/>
          <w:sz w:val="21"/>
          <w:szCs w:val="21"/>
        </w:rPr>
        <w:t>apply</w:t>
      </w:r>
      <w:r w:rsidRPr="009E0E3E">
        <w:rPr>
          <w:rFonts w:asciiTheme="minorHAnsi" w:hAnsiTheme="minorHAnsi" w:cstheme="minorHAnsi"/>
          <w:sz w:val="21"/>
          <w:szCs w:val="21"/>
        </w:rPr>
        <w:t xml:space="preserve"> in one or more areas of excellence, and will be considered separately for each cate</w:t>
      </w:r>
      <w:r w:rsidR="00AE4752" w:rsidRPr="009E0E3E">
        <w:rPr>
          <w:rFonts w:asciiTheme="minorHAnsi" w:hAnsiTheme="minorHAnsi" w:cstheme="minorHAnsi"/>
          <w:sz w:val="21"/>
          <w:szCs w:val="21"/>
        </w:rPr>
        <w:t>gory</w:t>
      </w:r>
      <w:r w:rsidR="00692173" w:rsidRPr="009E0E3E">
        <w:rPr>
          <w:rFonts w:asciiTheme="minorHAnsi" w:hAnsiTheme="minorHAnsi" w:cstheme="minorHAnsi"/>
          <w:sz w:val="21"/>
          <w:szCs w:val="21"/>
        </w:rPr>
        <w:t>.</w:t>
      </w:r>
    </w:p>
    <w:p w14:paraId="16D0F33E" w14:textId="77777777" w:rsidR="00AE4752" w:rsidRPr="009E0E3E" w:rsidRDefault="00AE4752" w:rsidP="00455B6D">
      <w:pPr>
        <w:pStyle w:val="BodyText"/>
        <w:numPr>
          <w:ilvl w:val="0"/>
          <w:numId w:val="5"/>
        </w:numPr>
        <w:spacing w:after="120"/>
        <w:ind w:right="283"/>
        <w:rPr>
          <w:rFonts w:asciiTheme="minorHAnsi" w:hAnsiTheme="minorHAnsi" w:cstheme="minorHAnsi"/>
          <w:sz w:val="21"/>
          <w:szCs w:val="21"/>
        </w:rPr>
      </w:pPr>
      <w:r w:rsidRPr="009E0E3E">
        <w:rPr>
          <w:rFonts w:asciiTheme="minorHAnsi" w:hAnsiTheme="minorHAnsi" w:cstheme="minorHAnsi"/>
          <w:sz w:val="21"/>
          <w:szCs w:val="21"/>
        </w:rPr>
        <w:t>All applications will be kept confidential.</w:t>
      </w:r>
    </w:p>
    <w:p w14:paraId="69104E96" w14:textId="77777777" w:rsidR="00AE4752" w:rsidRPr="009E0E3E" w:rsidRDefault="00AE4752" w:rsidP="00455B6D">
      <w:pPr>
        <w:pStyle w:val="BodyText"/>
        <w:numPr>
          <w:ilvl w:val="0"/>
          <w:numId w:val="5"/>
        </w:numPr>
        <w:spacing w:after="120"/>
        <w:ind w:right="283"/>
        <w:rPr>
          <w:rFonts w:asciiTheme="minorHAnsi" w:hAnsiTheme="minorHAnsi" w:cstheme="minorHAnsi"/>
          <w:sz w:val="21"/>
          <w:szCs w:val="21"/>
        </w:rPr>
      </w:pPr>
      <w:r w:rsidRPr="009E0E3E">
        <w:rPr>
          <w:rFonts w:asciiTheme="minorHAnsi" w:hAnsiTheme="minorHAnsi" w:cstheme="minorHAnsi"/>
          <w:sz w:val="21"/>
          <w:szCs w:val="21"/>
        </w:rPr>
        <w:t>If an awardee does not take up the scholarship offer, the panel can reconsider the next recommended applicant.</w:t>
      </w:r>
    </w:p>
    <w:p w14:paraId="74C0ABE0" w14:textId="04B82472" w:rsidR="00AE4752" w:rsidRPr="009E0E3E" w:rsidRDefault="00AE4752" w:rsidP="00AE4752">
      <w:pPr>
        <w:pStyle w:val="BodyText"/>
        <w:spacing w:after="120"/>
        <w:ind w:right="283"/>
        <w:rPr>
          <w:rFonts w:asciiTheme="minorHAnsi" w:hAnsiTheme="minorHAnsi" w:cstheme="minorHAnsi"/>
          <w:sz w:val="21"/>
          <w:szCs w:val="21"/>
        </w:rPr>
      </w:pPr>
      <w:r w:rsidRPr="009E0E3E">
        <w:rPr>
          <w:rFonts w:asciiTheme="minorHAnsi" w:hAnsiTheme="minorHAnsi" w:cstheme="minorHAnsi"/>
          <w:sz w:val="21"/>
          <w:szCs w:val="21"/>
        </w:rPr>
        <w:t>Applications must be submitted to the principal of the applicant’s primary school by Friday 1</w:t>
      </w:r>
      <w:r w:rsidR="009F6ACA">
        <w:rPr>
          <w:rFonts w:asciiTheme="minorHAnsi" w:hAnsiTheme="minorHAnsi" w:cstheme="minorHAnsi"/>
          <w:sz w:val="21"/>
          <w:szCs w:val="21"/>
        </w:rPr>
        <w:t>3</w:t>
      </w:r>
      <w:r w:rsidRPr="009E0E3E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 w:rsidRPr="009E0E3E">
        <w:rPr>
          <w:rFonts w:asciiTheme="minorHAnsi" w:hAnsiTheme="minorHAnsi" w:cstheme="minorHAnsi"/>
          <w:sz w:val="21"/>
          <w:szCs w:val="21"/>
        </w:rPr>
        <w:t xml:space="preserve"> September 202</w:t>
      </w:r>
      <w:r w:rsidR="00987DCC">
        <w:rPr>
          <w:rFonts w:asciiTheme="minorHAnsi" w:hAnsiTheme="minorHAnsi" w:cstheme="minorHAnsi"/>
          <w:sz w:val="21"/>
          <w:szCs w:val="21"/>
        </w:rPr>
        <w:t>4</w:t>
      </w:r>
      <w:r w:rsidRPr="009E0E3E">
        <w:rPr>
          <w:rFonts w:asciiTheme="minorHAnsi" w:hAnsiTheme="minorHAnsi" w:cstheme="minorHAnsi"/>
          <w:sz w:val="21"/>
          <w:szCs w:val="21"/>
        </w:rPr>
        <w:t xml:space="preserve"> (last day of Term 3) to be considered.</w:t>
      </w:r>
    </w:p>
    <w:p w14:paraId="1E8EAE8E" w14:textId="277940A7" w:rsidR="00AE4752" w:rsidRPr="009E0E3E" w:rsidRDefault="00B86C51" w:rsidP="00AE4752">
      <w:pPr>
        <w:pStyle w:val="BodyText"/>
        <w:spacing w:after="120"/>
        <w:ind w:right="283"/>
        <w:rPr>
          <w:rFonts w:asciiTheme="minorHAnsi" w:hAnsiTheme="minorHAnsi" w:cstheme="minorHAns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3AB619" wp14:editId="63965174">
            <wp:simplePos x="0" y="0"/>
            <wp:positionH relativeFrom="column">
              <wp:posOffset>0</wp:posOffset>
            </wp:positionH>
            <wp:positionV relativeFrom="paragraph">
              <wp:posOffset>207689</wp:posOffset>
            </wp:positionV>
            <wp:extent cx="1183640" cy="478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4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752" w:rsidRPr="009E0E3E">
        <w:rPr>
          <w:rFonts w:asciiTheme="minorHAnsi" w:hAnsiTheme="minorHAnsi" w:cstheme="minorHAnsi"/>
          <w:sz w:val="21"/>
          <w:szCs w:val="21"/>
        </w:rPr>
        <w:t>Lisa Veney</w:t>
      </w:r>
    </w:p>
    <w:p w14:paraId="2182A954" w14:textId="799014C2" w:rsidR="00B86C51" w:rsidRPr="00B86C51" w:rsidRDefault="00B86C51" w:rsidP="00B86C51">
      <w:pPr>
        <w:pStyle w:val="NormalWeb"/>
      </w:pPr>
    </w:p>
    <w:p w14:paraId="62CB52ED" w14:textId="17012204" w:rsidR="00687683" w:rsidRPr="009E0E3E" w:rsidRDefault="00AE4752" w:rsidP="00587A58">
      <w:pPr>
        <w:pStyle w:val="BodyText"/>
        <w:spacing w:after="120"/>
        <w:ind w:right="283"/>
        <w:rPr>
          <w:sz w:val="21"/>
          <w:szCs w:val="21"/>
        </w:rPr>
      </w:pPr>
      <w:r w:rsidRPr="009E0E3E">
        <w:rPr>
          <w:rFonts w:asciiTheme="minorHAnsi" w:hAnsiTheme="minorHAnsi" w:cstheme="minorHAnsi"/>
          <w:sz w:val="21"/>
          <w:szCs w:val="21"/>
        </w:rPr>
        <w:t>Principal</w:t>
      </w:r>
    </w:p>
    <w:sectPr w:rsidR="00687683" w:rsidRPr="009E0E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58EC" w14:textId="77777777" w:rsidR="009F6ACA" w:rsidRDefault="009F6ACA" w:rsidP="009F6ACA">
      <w:pPr>
        <w:spacing w:after="0" w:line="240" w:lineRule="auto"/>
      </w:pPr>
      <w:r>
        <w:separator/>
      </w:r>
    </w:p>
  </w:endnote>
  <w:endnote w:type="continuationSeparator" w:id="0">
    <w:p w14:paraId="6DF599CD" w14:textId="77777777" w:rsidR="009F6ACA" w:rsidRDefault="009F6ACA" w:rsidP="009F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272B" w14:textId="77777777" w:rsidR="009F6ACA" w:rsidRDefault="009F6ACA" w:rsidP="009F6ACA">
      <w:pPr>
        <w:spacing w:after="0" w:line="240" w:lineRule="auto"/>
      </w:pPr>
      <w:r>
        <w:separator/>
      </w:r>
    </w:p>
  </w:footnote>
  <w:footnote w:type="continuationSeparator" w:id="0">
    <w:p w14:paraId="45FD77C6" w14:textId="77777777" w:rsidR="009F6ACA" w:rsidRDefault="009F6ACA" w:rsidP="009F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0121" w14:textId="1738BFAD" w:rsidR="009F6ACA" w:rsidRDefault="009F6ACA">
    <w:pPr>
      <w:pStyle w:val="Header"/>
    </w:pPr>
    <w:r w:rsidRPr="00AB014F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771E08A4" wp14:editId="2066DC4D">
          <wp:simplePos x="0" y="0"/>
          <wp:positionH relativeFrom="column">
            <wp:posOffset>-903767</wp:posOffset>
          </wp:positionH>
          <wp:positionV relativeFrom="paragraph">
            <wp:posOffset>-428315</wp:posOffset>
          </wp:positionV>
          <wp:extent cx="7537544" cy="861237"/>
          <wp:effectExtent l="0" t="0" r="635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671" cy="87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22C"/>
    <w:multiLevelType w:val="hybridMultilevel"/>
    <w:tmpl w:val="83E6A212"/>
    <w:lvl w:ilvl="0" w:tplc="C1E60C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4982"/>
    <w:multiLevelType w:val="singleLevel"/>
    <w:tmpl w:val="0C09000B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</w:abstractNum>
  <w:abstractNum w:abstractNumId="2" w15:restartNumberingAfterBreak="0">
    <w:nsid w:val="28713484"/>
    <w:multiLevelType w:val="hybridMultilevel"/>
    <w:tmpl w:val="13DAE260"/>
    <w:lvl w:ilvl="0" w:tplc="BB508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1CF2"/>
    <w:multiLevelType w:val="hybridMultilevel"/>
    <w:tmpl w:val="9F5CF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04B4A"/>
    <w:multiLevelType w:val="hybridMultilevel"/>
    <w:tmpl w:val="3ED6F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42"/>
    <w:rsid w:val="000732B4"/>
    <w:rsid w:val="00201BBF"/>
    <w:rsid w:val="00314242"/>
    <w:rsid w:val="0037427F"/>
    <w:rsid w:val="003C7710"/>
    <w:rsid w:val="00455B6D"/>
    <w:rsid w:val="0056480F"/>
    <w:rsid w:val="00587A58"/>
    <w:rsid w:val="00687683"/>
    <w:rsid w:val="00692173"/>
    <w:rsid w:val="00987DCC"/>
    <w:rsid w:val="009E0E3E"/>
    <w:rsid w:val="009F6ACA"/>
    <w:rsid w:val="00AE4752"/>
    <w:rsid w:val="00B77577"/>
    <w:rsid w:val="00B86C51"/>
    <w:rsid w:val="00E606DC"/>
    <w:rsid w:val="00E84AE8"/>
    <w:rsid w:val="00F9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D905"/>
  <w15:chartTrackingRefBased/>
  <w15:docId w15:val="{51E2100F-9F5A-423A-9D6C-66C1E3EE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42"/>
    <w:pPr>
      <w:ind w:left="720"/>
      <w:contextualSpacing/>
    </w:pPr>
  </w:style>
  <w:style w:type="paragraph" w:styleId="BodyText">
    <w:name w:val="Body Text"/>
    <w:basedOn w:val="Normal"/>
    <w:link w:val="BodyTextChar"/>
    <w:rsid w:val="00687683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87683"/>
    <w:rPr>
      <w:rFonts w:ascii="Times New Roman" w:eastAsia="Batang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F6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ACA"/>
  </w:style>
  <w:style w:type="paragraph" w:styleId="Footer">
    <w:name w:val="footer"/>
    <w:basedOn w:val="Normal"/>
    <w:link w:val="FooterChar"/>
    <w:uiPriority w:val="99"/>
    <w:unhideWhenUsed/>
    <w:rsid w:val="009F6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ACA"/>
  </w:style>
  <w:style w:type="paragraph" w:styleId="NormalWeb">
    <w:name w:val="Normal (Web)"/>
    <w:basedOn w:val="Normal"/>
    <w:uiPriority w:val="99"/>
    <w:unhideWhenUsed/>
    <w:rsid w:val="00B8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DDBCAF1059F4D936FB405BDABBC0C" ma:contentTypeVersion="14" ma:contentTypeDescription="Create a new document." ma:contentTypeScope="" ma:versionID="a2e36be22513ddeb1df2bd22b47b8787">
  <xsd:schema xmlns:xsd="http://www.w3.org/2001/XMLSchema" xmlns:xs="http://www.w3.org/2001/XMLSchema" xmlns:p="http://schemas.microsoft.com/office/2006/metadata/properties" xmlns:ns1="http://schemas.microsoft.com/sharepoint/v3" xmlns:ns2="b243b567-8784-429f-b4b1-0bfa99535235" targetNamespace="http://schemas.microsoft.com/office/2006/metadata/properties" ma:root="true" ma:fieldsID="ab7df329c7e49d04a43a5f931463ce64" ns1:_="" ns2:_="">
    <xsd:import namespace="http://schemas.microsoft.com/sharepoint/v3"/>
    <xsd:import namespace="b243b567-8784-429f-b4b1-0bfa995352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b567-8784-429f-b4b1-0bfa99535235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b243b567-8784-429f-b4b1-0bfa99535235" xsi:nil="true"/>
    <PPReferenceNumber xmlns="b243b567-8784-429f-b4b1-0bfa99535235" xsi:nil="true"/>
    <PPLastReviewedBy xmlns="b243b567-8784-429f-b4b1-0bfa99535235">
      <UserInfo>
        <DisplayName>COWAN, Raymond</DisplayName>
        <AccountId>33</AccountId>
        <AccountType/>
      </UserInfo>
    </PPLastReviewedBy>
    <PPModeratedBy xmlns="b243b567-8784-429f-b4b1-0bfa99535235">
      <UserInfo>
        <DisplayName>COWAN, Raymond</DisplayName>
        <AccountId>33</AccountId>
        <AccountType/>
      </UserInfo>
    </PPModeratedBy>
    <PPContentApprover xmlns="b243b567-8784-429f-b4b1-0bfa99535235">
      <UserInfo>
        <DisplayName>COWAN, Raymond</DisplayName>
        <AccountId>33</AccountId>
        <AccountType/>
      </UserInfo>
    </PPContentApprover>
    <PPContentAuthor xmlns="b243b567-8784-429f-b4b1-0bfa99535235">
      <UserInfo>
        <DisplayName>COWAN, Raymond</DisplayName>
        <AccountId>33</AccountId>
        <AccountType/>
      </UserInfo>
    </PPContentAuthor>
    <PublishingStartDate xmlns="http://schemas.microsoft.com/sharepoint/v3" xsi:nil="true"/>
    <PPPublishedNotificationAddresses xmlns="b243b567-8784-429f-b4b1-0bfa99535235" xsi:nil="true"/>
    <PPLastReviewedDate xmlns="b243b567-8784-429f-b4b1-0bfa99535235">2024-08-23T00:11:55+00:00</PPLastReviewedDate>
    <PPModeratedDate xmlns="b243b567-8784-429f-b4b1-0bfa99535235">2024-08-23T00:11:55+00:00</PPModeratedDate>
    <PPSubmittedDate xmlns="b243b567-8784-429f-b4b1-0bfa99535235">2024-08-23T00:11:39+00:00</PPSubmittedDate>
    <PPContentOwner xmlns="b243b567-8784-429f-b4b1-0bfa99535235">
      <UserInfo>
        <DisplayName>COWAN, Raymond</DisplayName>
        <AccountId>33</AccountId>
        <AccountType/>
      </UserInfo>
    </PPContentOwner>
    <PublishingExpirationDate xmlns="http://schemas.microsoft.com/sharepoint/v3" xsi:nil="true"/>
    <PPSubmittedBy xmlns="b243b567-8784-429f-b4b1-0bfa99535235">
      <UserInfo>
        <DisplayName>COWAN, Raymond</DisplayName>
        <AccountId>33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C37EC658-4891-43CF-9EEA-D382D8D6867C}"/>
</file>

<file path=customXml/itemProps2.xml><?xml version="1.0" encoding="utf-8"?>
<ds:datastoreItem xmlns:ds="http://schemas.openxmlformats.org/officeDocument/2006/customXml" ds:itemID="{B874DDD5-5BA3-4675-970D-EF0C6C435605}"/>
</file>

<file path=customXml/itemProps3.xml><?xml version="1.0" encoding="utf-8"?>
<ds:datastoreItem xmlns:ds="http://schemas.openxmlformats.org/officeDocument/2006/customXml" ds:itemID="{78BF96F5-4889-4597-AFF8-40A7FC7E5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Junior Secondary Scholarship Information</dc:title>
  <dc:subject/>
  <dc:creator>JONES, Nichola (njone239)</dc:creator>
  <cp:keywords/>
  <dc:description/>
  <cp:lastModifiedBy>NIMMO, Amie (animm20)</cp:lastModifiedBy>
  <cp:revision>3</cp:revision>
  <dcterms:created xsi:type="dcterms:W3CDTF">2024-07-08T02:04:00Z</dcterms:created>
  <dcterms:modified xsi:type="dcterms:W3CDTF">2024-07-08T03:59:00Z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0x0101002A7DDBCAF1059F4D936FB405BDABBC0C</vt:lpwstr>
  </property>
</Properties>
</file>